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8" w:rsidRPr="00923858" w:rsidRDefault="00923858" w:rsidP="00923858">
      <w:pPr>
        <w:jc w:val="center"/>
        <w:rPr>
          <w:rFonts w:ascii="Times New Roman" w:hAnsi="Times New Roman"/>
          <w:sz w:val="28"/>
          <w:szCs w:val="28"/>
        </w:rPr>
      </w:pPr>
      <w:r w:rsidRPr="0092385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3858" w:rsidRPr="00923858" w:rsidRDefault="00923858" w:rsidP="009238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5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923858" w:rsidRPr="00923858" w:rsidRDefault="00923858" w:rsidP="009238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58" w:rsidRPr="00923858" w:rsidRDefault="00923858" w:rsidP="009238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04"/>
        <w:gridCol w:w="3061"/>
        <w:gridCol w:w="2906"/>
      </w:tblGrid>
      <w:tr w:rsidR="00923858" w:rsidRPr="00923858" w:rsidTr="00923858">
        <w:tc>
          <w:tcPr>
            <w:tcW w:w="3604" w:type="dxa"/>
            <w:hideMark/>
          </w:tcPr>
          <w:p w:rsidR="00923858" w:rsidRPr="00923858" w:rsidRDefault="00923858">
            <w:pPr>
              <w:pStyle w:val="a9"/>
              <w:tabs>
                <w:tab w:val="left" w:pos="600"/>
                <w:tab w:val="center" w:pos="169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238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Рассмотрено</w:t>
            </w:r>
          </w:p>
        </w:tc>
        <w:tc>
          <w:tcPr>
            <w:tcW w:w="3061" w:type="dxa"/>
            <w:hideMark/>
          </w:tcPr>
          <w:p w:rsidR="00923858" w:rsidRPr="00923858" w:rsidRDefault="00923858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923858" w:rsidRPr="00923858" w:rsidRDefault="00923858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923858" w:rsidRPr="00923858" w:rsidTr="00923858">
        <w:tc>
          <w:tcPr>
            <w:tcW w:w="3604" w:type="dxa"/>
            <w:hideMark/>
          </w:tcPr>
          <w:p w:rsidR="00923858" w:rsidRPr="00923858" w:rsidRDefault="0092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58">
              <w:rPr>
                <w:rFonts w:ascii="Times New Roman" w:hAnsi="Times New Roman"/>
              </w:rPr>
              <w:t>на ШМС учителей</w:t>
            </w:r>
          </w:p>
          <w:p w:rsidR="00923858" w:rsidRPr="00923858" w:rsidRDefault="00AB003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  3  от 02</w:t>
            </w:r>
            <w:r w:rsidR="00923858" w:rsidRPr="009238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923858" w:rsidRPr="00923858">
              <w:rPr>
                <w:rFonts w:ascii="Times New Roman" w:hAnsi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923858" w:rsidRPr="00923858" w:rsidRDefault="00923858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923858" w:rsidRPr="00923858" w:rsidRDefault="00923858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923858" w:rsidRPr="00923858" w:rsidRDefault="00923858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003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AB0032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923858" w:rsidRPr="00923858" w:rsidRDefault="00923858" w:rsidP="009238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23858" w:rsidRPr="00923858" w:rsidRDefault="00923858" w:rsidP="009238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23858" w:rsidRPr="00923858" w:rsidRDefault="00923858" w:rsidP="009238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2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58" w:rsidRPr="00923858" w:rsidRDefault="00923858" w:rsidP="0092385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23858" w:rsidRPr="00923858" w:rsidRDefault="00923858" w:rsidP="00923858">
      <w:pPr>
        <w:jc w:val="center"/>
        <w:rPr>
          <w:rFonts w:ascii="Times New Roman" w:hAnsi="Times New Roman"/>
          <w:b/>
          <w:sz w:val="28"/>
          <w:szCs w:val="28"/>
        </w:rPr>
      </w:pPr>
      <w:r w:rsidRPr="00923858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923858" w:rsidRPr="00923858" w:rsidRDefault="00923858" w:rsidP="00923858">
      <w:pPr>
        <w:jc w:val="center"/>
        <w:rPr>
          <w:rFonts w:ascii="Times New Roman" w:hAnsi="Times New Roman"/>
          <w:b/>
          <w:sz w:val="28"/>
          <w:szCs w:val="28"/>
        </w:rPr>
      </w:pPr>
      <w:r w:rsidRPr="00923858">
        <w:rPr>
          <w:rFonts w:ascii="Times New Roman" w:hAnsi="Times New Roman"/>
          <w:b/>
          <w:sz w:val="28"/>
          <w:szCs w:val="28"/>
        </w:rPr>
        <w:t>промежуточной аттестации по учебному предмету</w:t>
      </w:r>
    </w:p>
    <w:p w:rsidR="00923858" w:rsidRPr="00923858" w:rsidRDefault="00923858" w:rsidP="00923858">
      <w:pPr>
        <w:jc w:val="center"/>
        <w:rPr>
          <w:rFonts w:ascii="Times New Roman" w:hAnsi="Times New Roman"/>
          <w:b/>
        </w:rPr>
      </w:pPr>
    </w:p>
    <w:p w:rsidR="00923858" w:rsidRPr="00923858" w:rsidRDefault="00923858" w:rsidP="00923858">
      <w:pPr>
        <w:jc w:val="center"/>
        <w:rPr>
          <w:rFonts w:ascii="Times New Roman" w:hAnsi="Times New Roman"/>
          <w:b/>
        </w:rPr>
      </w:pPr>
    </w:p>
    <w:p w:rsidR="00923858" w:rsidRPr="00923858" w:rsidRDefault="00923858" w:rsidP="00923858">
      <w:pPr>
        <w:jc w:val="center"/>
        <w:rPr>
          <w:rFonts w:ascii="Times New Roman" w:hAnsi="Times New Roman"/>
          <w:b/>
        </w:rPr>
      </w:pPr>
    </w:p>
    <w:p w:rsidR="00923858" w:rsidRPr="00923858" w:rsidRDefault="00923858" w:rsidP="0092385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(английский), 10</w:t>
      </w:r>
      <w:r w:rsidRPr="00923858">
        <w:rPr>
          <w:rFonts w:ascii="Times New Roman" w:hAnsi="Times New Roman"/>
          <w:sz w:val="28"/>
          <w:szCs w:val="28"/>
        </w:rPr>
        <w:t xml:space="preserve"> класс</w:t>
      </w:r>
    </w:p>
    <w:p w:rsidR="00923858" w:rsidRPr="00923858" w:rsidRDefault="00923858" w:rsidP="00923858">
      <w:pPr>
        <w:jc w:val="center"/>
        <w:rPr>
          <w:rFonts w:ascii="Times New Roman" w:hAnsi="Times New Roman"/>
          <w:sz w:val="24"/>
          <w:szCs w:val="24"/>
        </w:rPr>
      </w:pPr>
      <w:r w:rsidRPr="00923858">
        <w:rPr>
          <w:rFonts w:ascii="Times New Roman" w:hAnsi="Times New Roman"/>
        </w:rPr>
        <w:t>(наименование учебного предмета)</w:t>
      </w:r>
    </w:p>
    <w:p w:rsidR="00923858" w:rsidRPr="00923858" w:rsidRDefault="00923858" w:rsidP="00923858">
      <w:pPr>
        <w:jc w:val="center"/>
        <w:rPr>
          <w:rFonts w:ascii="Times New Roman" w:hAnsi="Times New Roman"/>
        </w:rPr>
      </w:pPr>
    </w:p>
    <w:p w:rsidR="00923858" w:rsidRPr="00923858" w:rsidRDefault="00923858" w:rsidP="0092385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</w:t>
      </w:r>
      <w:r w:rsidRPr="00923858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923858" w:rsidRPr="00923858" w:rsidRDefault="00923858" w:rsidP="00923858">
      <w:pPr>
        <w:jc w:val="center"/>
        <w:rPr>
          <w:rFonts w:ascii="Times New Roman" w:hAnsi="Times New Roman"/>
          <w:sz w:val="24"/>
          <w:szCs w:val="24"/>
        </w:rPr>
      </w:pPr>
      <w:r w:rsidRPr="00923858">
        <w:rPr>
          <w:rFonts w:ascii="Times New Roman" w:hAnsi="Times New Roman"/>
        </w:rPr>
        <w:t>(уровень образования)</w:t>
      </w:r>
    </w:p>
    <w:p w:rsidR="00923858" w:rsidRPr="00923858" w:rsidRDefault="00923858" w:rsidP="00923858">
      <w:pPr>
        <w:jc w:val="center"/>
        <w:rPr>
          <w:rFonts w:ascii="Times New Roman" w:hAnsi="Times New Roman"/>
        </w:rPr>
      </w:pPr>
    </w:p>
    <w:p w:rsidR="00923858" w:rsidRPr="00923858" w:rsidRDefault="00923858" w:rsidP="0092385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923858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 w:rsidRPr="00923858">
        <w:rPr>
          <w:rFonts w:ascii="Times New Roman" w:hAnsi="Times New Roman"/>
          <w:sz w:val="28"/>
          <w:szCs w:val="28"/>
        </w:rPr>
        <w:t>Елдиной</w:t>
      </w:r>
      <w:proofErr w:type="spellEnd"/>
      <w:r w:rsidRPr="00923858">
        <w:rPr>
          <w:rFonts w:ascii="Times New Roman" w:hAnsi="Times New Roman"/>
          <w:sz w:val="28"/>
          <w:szCs w:val="28"/>
        </w:rPr>
        <w:t xml:space="preserve"> Татьяной Александровной</w:t>
      </w:r>
    </w:p>
    <w:p w:rsidR="00923858" w:rsidRPr="00923858" w:rsidRDefault="00923858" w:rsidP="00923858">
      <w:pPr>
        <w:jc w:val="center"/>
        <w:rPr>
          <w:rFonts w:ascii="Times New Roman" w:hAnsi="Times New Roman"/>
          <w:sz w:val="24"/>
          <w:szCs w:val="24"/>
        </w:rPr>
      </w:pPr>
      <w:r w:rsidRPr="00923858">
        <w:rPr>
          <w:rFonts w:ascii="Times New Roman" w:hAnsi="Times New Roman"/>
        </w:rPr>
        <w:t>(кем составлены контрольно-измерительные материалы)</w:t>
      </w:r>
    </w:p>
    <w:p w:rsidR="00923858" w:rsidRPr="00923858" w:rsidRDefault="00923858" w:rsidP="00923858">
      <w:pPr>
        <w:jc w:val="center"/>
        <w:rPr>
          <w:rFonts w:ascii="Times New Roman" w:hAnsi="Times New Roman"/>
          <w:b/>
        </w:rPr>
      </w:pPr>
    </w:p>
    <w:p w:rsidR="00923858" w:rsidRPr="00923858" w:rsidRDefault="00923858" w:rsidP="00923858">
      <w:pPr>
        <w:ind w:left="1974"/>
        <w:rPr>
          <w:rFonts w:ascii="Times New Roman" w:hAnsi="Times New Roman"/>
          <w:b/>
          <w:bCs/>
          <w:sz w:val="28"/>
          <w:szCs w:val="28"/>
        </w:rPr>
      </w:pPr>
    </w:p>
    <w:p w:rsidR="00923858" w:rsidRPr="00923858" w:rsidRDefault="00923858" w:rsidP="00923858">
      <w:pPr>
        <w:rPr>
          <w:rFonts w:ascii="Times New Roman" w:hAnsi="Times New Roman"/>
          <w:b/>
          <w:sz w:val="32"/>
          <w:szCs w:val="32"/>
        </w:rPr>
      </w:pPr>
    </w:p>
    <w:p w:rsidR="00923858" w:rsidRDefault="00923858" w:rsidP="00923858">
      <w:pPr>
        <w:rPr>
          <w:b/>
          <w:sz w:val="32"/>
          <w:szCs w:val="32"/>
        </w:rPr>
      </w:pPr>
    </w:p>
    <w:p w:rsidR="00923858" w:rsidRDefault="00923858" w:rsidP="00923858">
      <w:pPr>
        <w:rPr>
          <w:b/>
          <w:sz w:val="32"/>
          <w:szCs w:val="32"/>
        </w:rPr>
      </w:pPr>
    </w:p>
    <w:p w:rsidR="00923858" w:rsidRDefault="00923858" w:rsidP="00923858">
      <w:pPr>
        <w:rPr>
          <w:b/>
          <w:sz w:val="32"/>
          <w:szCs w:val="32"/>
        </w:rPr>
      </w:pPr>
    </w:p>
    <w:p w:rsidR="00923858" w:rsidRDefault="00923858" w:rsidP="00923858">
      <w:pPr>
        <w:rPr>
          <w:b/>
          <w:sz w:val="32"/>
          <w:szCs w:val="32"/>
        </w:rPr>
      </w:pPr>
    </w:p>
    <w:p w:rsidR="00923858" w:rsidRDefault="00923858" w:rsidP="00923858">
      <w:pPr>
        <w:rPr>
          <w:b/>
          <w:sz w:val="32"/>
          <w:szCs w:val="32"/>
        </w:rPr>
      </w:pPr>
    </w:p>
    <w:p w:rsidR="00923858" w:rsidRDefault="00923858" w:rsidP="00C1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6AB1" w:rsidRDefault="00066AB1" w:rsidP="0092385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Кодификатор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элементов содержания и требований к уровню подготовки</w:t>
      </w:r>
    </w:p>
    <w:p w:rsidR="00066AB1" w:rsidRDefault="0021002C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10</w:t>
      </w:r>
      <w:r w:rsidR="00066AB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контроля по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02C" w:rsidRDefault="0021002C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5"/>
          <w:szCs w:val="25"/>
        </w:rPr>
      </w:pPr>
      <w:r>
        <w:rPr>
          <w:rFonts w:ascii="TimesNewRoman,Bold" w:eastAsiaTheme="minorHAnsi" w:hAnsi="TimesNewRoman,Bold" w:cs="TimesNewRoman,Bold"/>
          <w:b/>
          <w:bCs/>
          <w:sz w:val="25"/>
          <w:szCs w:val="25"/>
        </w:rPr>
        <w:t>Кодификатор составлен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кодификатора</w:t>
      </w:r>
      <w:r w:rsidR="0021002C">
        <w:rPr>
          <w:rFonts w:ascii="Times New Roman" w:hAnsi="Times New Roman"/>
          <w:sz w:val="28"/>
          <w:szCs w:val="28"/>
        </w:rPr>
        <w:t xml:space="preserve">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</w:t>
      </w:r>
      <w:r>
        <w:rPr>
          <w:rFonts w:ascii="Times New Roman" w:hAnsi="Times New Roman"/>
          <w:sz w:val="28"/>
          <w:szCs w:val="28"/>
        </w:rPr>
        <w:t>,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подготовленного Федеральным государственным бюджетным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учреждением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«ФЕДЕРАЛЬНЫЙ ИНСТИТУТ ПЕДАГОГИЧЕСКИХ ИЗМЕРЕНИЙ»</w:t>
      </w:r>
    </w:p>
    <w:p w:rsidR="00066AB1" w:rsidRDefault="0021002C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C10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 элементов содержания и требований к уровню подготовки</w:t>
      </w:r>
    </w:p>
    <w:p w:rsidR="00066AB1" w:rsidRPr="00071A05" w:rsidRDefault="00FD59D5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учащихся 10</w:t>
      </w:r>
      <w:r w:rsidR="00066AB1"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классов по АНГЛИЙСКОМУ ЯЗЫКУ</w:t>
      </w:r>
    </w:p>
    <w:p w:rsidR="00066AB1" w:rsidRPr="00071A05" w:rsidRDefault="00066AB1" w:rsidP="00FD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71A05">
        <w:rPr>
          <w:rFonts w:ascii="TimesNewRomanPSMT" w:hAnsi="TimesNewRomanPSMT" w:cs="TimesNewRomanPSMT"/>
          <w:sz w:val="24"/>
          <w:szCs w:val="24"/>
        </w:rPr>
        <w:t xml:space="preserve"> Он составлен на основе Федерального компонента государственных стандартов основного общего </w:t>
      </w:r>
      <w:r w:rsidR="006F4AEB" w:rsidRPr="00071A05">
        <w:rPr>
          <w:rFonts w:ascii="TimesNewRomanPSMT" w:hAnsi="TimesNewRomanPSMT" w:cs="TimesNewRomanPSMT"/>
          <w:sz w:val="24"/>
          <w:szCs w:val="24"/>
        </w:rPr>
        <w:t xml:space="preserve">и среднего (полного) общего </w:t>
      </w:r>
      <w:r w:rsidRPr="00071A05">
        <w:rPr>
          <w:rFonts w:ascii="TimesNewRomanPSMT" w:hAnsi="TimesNewRomanPSMT" w:cs="TimesNewRomanPSMT"/>
          <w:sz w:val="24"/>
          <w:szCs w:val="24"/>
        </w:rPr>
        <w:t>образования по иностранному языку</w:t>
      </w:r>
      <w:r w:rsidR="006F4AEB" w:rsidRPr="00071A05">
        <w:rPr>
          <w:rFonts w:ascii="TimesNewRomanPSMT" w:hAnsi="TimesNewRomanPSMT" w:cs="TimesNewRomanPSMT"/>
          <w:sz w:val="24"/>
          <w:szCs w:val="24"/>
        </w:rPr>
        <w:t xml:space="preserve"> (базовый и профильный уровни)</w:t>
      </w:r>
      <w:r w:rsidRPr="00071A05">
        <w:rPr>
          <w:rFonts w:ascii="TimesNewRomanPSMT" w:hAnsi="TimesNewRomanPSMT" w:cs="TimesNewRomanPSMT"/>
          <w:sz w:val="24"/>
          <w:szCs w:val="24"/>
        </w:rPr>
        <w:t xml:space="preserve"> (приказ Минобразования России от 05.03.2004 № 1089 «Об утверждении Федерального компонента государственных стандартов общего, основного начального общего и среднего (полного) общего образования») и Примерных программ по английскому языку.</w:t>
      </w: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05B6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1E3BE1" w:rsidRPr="001E3BE1" w:rsidRDefault="001E3BE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</w:rPr>
      </w:pPr>
    </w:p>
    <w:p w:rsidR="00C105B6" w:rsidRPr="00071A05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66AB1" w:rsidRPr="00071A05" w:rsidRDefault="00FD59D5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71A05">
        <w:rPr>
          <w:rFonts w:ascii="TimesNewRomanPSMT" w:hAnsi="TimesNewRomanPSMT" w:cs="TimesNewRomanPSMT"/>
          <w:b/>
          <w:sz w:val="24"/>
          <w:szCs w:val="24"/>
        </w:rPr>
        <w:lastRenderedPageBreak/>
        <w:t>АНГЛИЙСКИЙ ЯЗЫК, 10</w:t>
      </w:r>
      <w:r w:rsidR="00066AB1" w:rsidRPr="00071A05">
        <w:rPr>
          <w:rFonts w:ascii="TimesNewRomanPSMT" w:hAnsi="TimesNewRomanPSMT" w:cs="TimesNewRomanPSMT"/>
          <w:b/>
          <w:sz w:val="24"/>
          <w:szCs w:val="24"/>
        </w:rPr>
        <w:t xml:space="preserve"> класс</w:t>
      </w: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Раздел 1. Элементы содержания, проверяемые на итоговом контроле</w:t>
      </w:r>
    </w:p>
    <w:p w:rsidR="00066AB1" w:rsidRPr="00071A05" w:rsidRDefault="00066AB1" w:rsidP="006F4AEB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по английскому языку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 xml:space="preserve">Перечень элементов содержания, проверяемых на </w:t>
      </w:r>
      <w:r w:rsidR="00B70027" w:rsidRPr="00071A05">
        <w:rPr>
          <w:rFonts w:ascii="Times New Roman" w:eastAsia="TimesNewRoman" w:hAnsi="Times New Roman"/>
          <w:sz w:val="24"/>
          <w:szCs w:val="24"/>
        </w:rPr>
        <w:t xml:space="preserve">переводной контрольной работе в 10 классе </w:t>
      </w:r>
      <w:r w:rsidRPr="00071A05">
        <w:rPr>
          <w:rFonts w:ascii="Times New Roman" w:eastAsia="TimesNewRoman" w:hAnsi="Times New Roman"/>
          <w:sz w:val="24"/>
          <w:szCs w:val="24"/>
        </w:rPr>
        <w:t>по английскому языку, составлен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(полного) общего образования по предмету (базовый и профильный уровни).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В первом столбце указан код раздела, которому соответствуют крупные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блоки содержания. Во втором столбце приводится код элемента содержания,</w:t>
      </w:r>
    </w:p>
    <w:p w:rsidR="00066AB1" w:rsidRDefault="006F4AEB" w:rsidP="0007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для которого создаются проверочные задания.</w:t>
      </w:r>
    </w:p>
    <w:p w:rsidR="00071A05" w:rsidRPr="00071A05" w:rsidRDefault="00071A05" w:rsidP="0007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095"/>
        <w:gridCol w:w="6630"/>
      </w:tblGrid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Код блока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Описание элементов содержания, проверяемых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в ходе итогового контроля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8A" w:rsidRPr="006C0411" w:rsidRDefault="0054278A" w:rsidP="0054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 (длительность звучания одного текста – до</w:t>
            </w:r>
          </w:p>
          <w:p w:rsidR="00066AB1" w:rsidRPr="006C0411" w:rsidRDefault="0054278A" w:rsidP="0054278A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3–4 минут)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 на слух основного содержания несложныхзвучащих текстов монологического и диалогическогохарактера в рамках изучаемых тем (прогноз погоды</w:t>
            </w: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,о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бъявления, программы теле- и радиопередач, интервью,репортажи, фрагменты радиопередач)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D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Выборочное понимание на слух необходимой информации вобъявлениях, информационной рекламе, значимой/запрашиваемой информации из несложных аудио- и видеотекстов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D78E0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0" w:rsidRPr="006C0411" w:rsidRDefault="005D78E0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5D78E0" w:rsidP="005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Полное понимание текстов монологического и</w:t>
            </w:r>
          </w:p>
          <w:p w:rsidR="005D78E0" w:rsidRPr="006C0411" w:rsidRDefault="005D78E0" w:rsidP="005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диалогического характера в наиболее </w:t>
            </w: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типичных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ситуацияхповседневного и элементарного профессиональногообщения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 основного содержания сообщений, несложныхпубликаций научно-познавательного характера, отрывков изпроизведений художественной литературы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Полное и точное понимание информации прагматическихтекстов, публикаций научно-популярного характера,отрывков из произведений художественной литературы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Выборочное понимание необходимой</w:t>
            </w:r>
            <w:r w:rsidR="009C234D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/интересующей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информации из текста статьи, проспекта</w:t>
            </w:r>
          </w:p>
        </w:tc>
      </w:tr>
      <w:tr w:rsidR="005D78E0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0" w:rsidRPr="006C0411" w:rsidRDefault="005D78E0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5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 структурно-смысловых связей текста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Заполнение анкеты, бланков, формуляра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Написание личного письма: с употреблением формул речевого этикета, принятых в стране/странах изучаемого языка; с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 информации партнера по письменному общению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Описание событий/фактов/явлений, в том числе с выражением собственного мнения/суждения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Языковой материал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  <w:r w:rsidR="00066AB1"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.1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Синтаксис</w:t>
            </w:r>
          </w:p>
        </w:tc>
      </w:tr>
      <w:tr w:rsidR="00066AB1" w:rsidRPr="006C0411" w:rsidTr="00FD604A">
        <w:trPr>
          <w:trHeight w:val="140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.1.1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Коммуникативные </w:t>
            </w:r>
            <w:r w:rsidR="00511BD5" w:rsidRPr="006C0411">
              <w:rPr>
                <w:rFonts w:ascii="Times New Roman" w:eastAsia="TimesNewRoman" w:hAnsi="Times New Roman"/>
                <w:sz w:val="24"/>
                <w:szCs w:val="24"/>
              </w:rPr>
              <w:t>типы предложений: утвердительные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 w:rsidR="00511BD5" w:rsidRPr="006C0411">
              <w:rPr>
                <w:rFonts w:ascii="Times New Roman" w:eastAsia="TimesNewRoman" w:hAnsi="Times New Roman"/>
                <w:sz w:val="24"/>
                <w:szCs w:val="24"/>
              </w:rPr>
              <w:t>вопросительные, отрицательные, побудительные и порядокслов в них</w:t>
            </w:r>
          </w:p>
        </w:tc>
      </w:tr>
      <w:tr w:rsidR="0058157F" w:rsidRPr="006C0411" w:rsidTr="00FD604A">
        <w:trPr>
          <w:trHeight w:val="140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Предложения с начальным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it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. Предложения с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thereis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are</w:t>
            </w:r>
            <w:proofErr w:type="spellEnd"/>
          </w:p>
        </w:tc>
      </w:tr>
      <w:tr w:rsidR="0058157F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Сложносочиненные  предложения с союзами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and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but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or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. Сложноподчиненныепредложенияссоюзамиисоюзнымисловами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what, when, why, which, that, who, if, because,  that’s why,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than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, so, for, since, during, so that, unless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Согласование времен и косвенная речь</w:t>
            </w:r>
          </w:p>
        </w:tc>
      </w:tr>
      <w:tr w:rsidR="00B7125D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Предложениясконструкциями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as … as; not so … as; neither … nor; either … or</w:t>
            </w:r>
          </w:p>
        </w:tc>
      </w:tr>
      <w:tr w:rsidR="00B7125D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Условныепредложенияреального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party.)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инереального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II – If I were you, I would start learning French.)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характера</w:t>
            </w:r>
          </w:p>
        </w:tc>
      </w:tr>
      <w:tr w:rsidR="00B7125D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C105B6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Эмфатические конструкции типа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shimwho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…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C105B6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’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105B6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time</w:t>
            </w:r>
            <w:r w:rsidRPr="00C105B6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105B6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did</w:t>
            </w:r>
            <w:r w:rsidRPr="00C105B6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smth</w:t>
            </w:r>
            <w:proofErr w:type="spellEnd"/>
          </w:p>
        </w:tc>
      </w:tr>
      <w:tr w:rsidR="00B7125D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C105B6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 It takes me … to do something; to look/feel/be happy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B7125D" w:rsidRPr="006C0411">
              <w:rPr>
                <w:rFonts w:ascii="TimesNewRomanPSMT" w:hAnsi="TimesNewRomanPSMT" w:cs="TimesNewRomanPSMT"/>
                <w:sz w:val="24"/>
                <w:szCs w:val="24"/>
              </w:rPr>
              <w:t>.1.12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>Различные средства связи в тексте для обеспечения его целостности (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firstly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finally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atlast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intheend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however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и т.д.)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11BD5">
            <w:pPr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Морфология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6893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93" w:rsidRPr="006C0411" w:rsidRDefault="00176893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4D2285" w:rsidP="004D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Имена существительные во множественном числе, образованные по правилу, и исключения. Определенный/ неопределенный/ нулевой артикль 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Местоимения личные, притяжательные, указательные, неопределенные, относительные, вопросительные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исключения. Наречия в сравнительной и превосходной степенях, а также наречия, выражающие количество (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many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much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Числительные количественные, порядковые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Предлоги места, направления, времени</w:t>
            </w:r>
          </w:p>
        </w:tc>
      </w:tr>
      <w:tr w:rsidR="00066AB1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Наиболее употребительные личные формы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глаголовдействительного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залога: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FutureSimple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PastContinuous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PastPerfect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действительного залога: </w:t>
            </w:r>
            <w:proofErr w:type="spellStart"/>
            <w:r w:rsidR="009C234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Present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PerfectContinuous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PastPerfectContinuous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Личныеформыглаголовстрадательногозалога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: </w:t>
            </w:r>
            <w:r w:rsidR="009C234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Present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Simple Passive, Future Simple Passive, Past Simple Passive,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 Perfect Passive.</w:t>
            </w:r>
          </w:p>
          <w:p w:rsidR="009C234D" w:rsidRPr="006C0411" w:rsidRDefault="00176893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Личныеформыглаголовв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Present Simple (Indefinite)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длявыражениядействийвбудущемпослесоюзов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if, when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PastPerfectPassive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и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FuturePerfectPassive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;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PastProgressive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(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Continuous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; неличные формы глаголов (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Infinitive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)  (пассивно)</w:t>
            </w:r>
          </w:p>
        </w:tc>
      </w:tr>
      <w:tr w:rsidR="007324D6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Фразовые глаголы (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lookfor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, …)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Фразовые глаголы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lookfor</w:t>
            </w:r>
            <w:proofErr w:type="spellEnd"/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…)</w:t>
            </w:r>
          </w:p>
        </w:tc>
      </w:tr>
      <w:tr w:rsidR="00066AB1" w:rsidRPr="001E3BE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E55B2" w:rsidP="002F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Модальныеглаголыиихэквиваленты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may, can/be able to</w:t>
            </w:r>
            <w:r w:rsidR="002F6B6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must/have to/should; need, shall, could, might, would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 w:rsidP="002F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Различные грамма</w:t>
            </w:r>
            <w:r w:rsidR="002F6B6D"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тические средства для выражения </w:t>
            </w: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будущего времени: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SimpleFuture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tobego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ingto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</w:tr>
    </w:tbl>
    <w:p w:rsidR="00071A05" w:rsidRDefault="00071A05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1A05" w:rsidRDefault="00071A05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0411">
        <w:rPr>
          <w:rFonts w:ascii="TimesNewRomanPS-BoldMT" w:hAnsi="TimesNewRomanPS-BoldMT" w:cs="TimesNewRomanPS-BoldMT"/>
          <w:b/>
          <w:bCs/>
          <w:sz w:val="24"/>
          <w:szCs w:val="24"/>
        </w:rPr>
        <w:t>Раздел 2. Перечень требований к уровню подготовки выпускников, достижение которого проверяется на итоговом тестировании.</w:t>
      </w: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6AB1" w:rsidRPr="006C0411" w:rsidRDefault="00906DA4" w:rsidP="006A21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C0411">
        <w:rPr>
          <w:rFonts w:ascii="Times New Roman" w:eastAsia="TimesNewRoman" w:hAnsi="Times New Roman"/>
          <w:sz w:val="24"/>
          <w:szCs w:val="24"/>
        </w:rPr>
        <w:t>Перечень требований к уровню подготовки выпускников, достижениекоторых проверяется на ЕГЭ по английскому языку, составлен на основетребований к уровню подготовки выпускников с учетом обязательногоминимума содержания основных образовательных программ.</w:t>
      </w: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7662"/>
      </w:tblGrid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требований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Перечень требований к уровню подготовки, достижение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которого проверяется в ходе итогового контроля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A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Уметь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A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  <w:r w:rsidR="0052258D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Понимать основное содержание различных аутентичных</w:t>
            </w:r>
          </w:p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прагматических и публицистических аудио- и видеотекстов</w:t>
            </w:r>
          </w:p>
          <w:p w:rsidR="00066AB1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соответствующей тематики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Извлекать необходимую/запрашиваемую информацию из</w:t>
            </w:r>
          </w:p>
          <w:p w:rsidR="00066AB1" w:rsidRPr="006C0411" w:rsidRDefault="007670DF" w:rsidP="006A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различных аудио- и видеотекстов соответствующейтематики</w:t>
            </w:r>
          </w:p>
        </w:tc>
      </w:tr>
      <w:tr w:rsidR="0001016D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1016D" w:rsidRPr="006C0411">
              <w:rPr>
                <w:rFonts w:ascii="TimesNewRomanPSMT" w:hAnsi="TimesNewRomanPSMT" w:cs="TimesNewRomanPSMT"/>
                <w:sz w:val="24"/>
                <w:szCs w:val="24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второстепенной, выявлять наиболее значимые факты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1016D" w:rsidRPr="006C0411">
              <w:rPr>
                <w:rFonts w:ascii="TimesNewRomanPSMT" w:hAnsi="TimesNewRomanPSMT" w:cs="TimesNewRomanPSMT"/>
                <w:sz w:val="24"/>
                <w:szCs w:val="24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звучащего текста 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Чтение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Читать аутентичные тексты различных стилей (публицистические, художественные, научно-популярные, прагматические) с использованием различных стратегий/видов чтения в соответствии с коммуникативной задачей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 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просмотровое/поисковое чтение в целях извлечения необходимой/запрашиваемой информации из текста статьи, проспекта 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изучающее чтение в целях полного понимания информации прагматических текстов, публикаций научно-познавательного характера, отрывков из произведений художественной литературы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Отделять главную информацию от второстепенной, выявлять наиболее значимые факты 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Определять свое отношение к прочитанному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Описывать явления, события, излагать факты, выражая свои суждения и чувства; расспрашивать о новостях и излагать их в письме личного характера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Делать выписки из иноязычного текста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Компенсаторные умения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2.6.1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Пользоваться языковой и контекстуальной догадкой,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прогнозировать содержание при чтении и </w:t>
            </w:r>
            <w:proofErr w:type="spellStart"/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аудировании</w:t>
            </w:r>
            <w:proofErr w:type="spellEnd"/>
          </w:p>
        </w:tc>
      </w:tr>
      <w:tr w:rsidR="005460D8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2.6.2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Прогнозировать содержание текста по заголовку/началу текста, </w:t>
            </w: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использовать текстовые опоры различного рода (подзаголовки, таблицы, графики, шрифтовые выделения, комментарии, сноски)</w:t>
            </w:r>
          </w:p>
        </w:tc>
      </w:tr>
      <w:tr w:rsidR="005460D8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Игнорировать лексические и смысловые трудности, не влияющие на понимание основного содержания текста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ВЛАДЕТЬ ЯЗЫКОВЫМИ НАВЫКАМИ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Орфография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066AB1"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Владеть орфографическими навыками на основе изучаемого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лексико-грамматического материала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лексический материал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44B8C" w:rsidP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NewRoman" w:hAnsiTheme="minorHAnsi" w:cs="TimesNew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значения лексических единиц, связанных с изученнойтематикой и соответствующими ситуациями общения (см</w:t>
            </w:r>
            <w:proofErr w:type="gramStart"/>
            <w:r w:rsidR="005460D8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одраздел «Предметное содержание речи»);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значения оценочной лексики;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грамматический материал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.2.1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44B8C" w:rsidP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изученных грамматических явлений (см. подразделГрамматическая сторона речи» в разделе 1 кодификатора);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B8C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A53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22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видо</w:t>
            </w:r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временных форм глагола;</w:t>
            </w:r>
          </w:p>
        </w:tc>
      </w:tr>
      <w:tr w:rsidR="00044B8C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A53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04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неличных и неопределенно-личных форм глагола;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косвенной речи/косвенного вопроса;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согласования времен;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01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0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страноведческую информацию из аутентичных источников, сведения о стране/странах изучаемого</w:t>
            </w:r>
          </w:p>
          <w:p w:rsidR="0001016D" w:rsidRPr="006C0411" w:rsidRDefault="0001016D" w:rsidP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языка:</w:t>
            </w:r>
          </w:p>
        </w:tc>
      </w:tr>
    </w:tbl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66AB1" w:rsidRDefault="00066AB1" w:rsidP="00066AB1">
      <w:pPr>
        <w:jc w:val="both"/>
        <w:rPr>
          <w:rFonts w:ascii="TimesNewRomanPSMT" w:hAnsi="TimesNewRomanPSMT" w:cs="TimesNewRomanPSMT"/>
          <w:sz w:val="19"/>
          <w:szCs w:val="19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lastRenderedPageBreak/>
        <w:t>Спецификация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итогового контроля по ИНОСТРАННОМУ ЯЗЫКУ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(английскому языку)</w:t>
      </w:r>
    </w:p>
    <w:p w:rsidR="00066AB1" w:rsidRDefault="00212D83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учащихся 10</w:t>
      </w:r>
      <w:r w:rsidR="00066AB1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классов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(составлена на основе спецификации,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подготовленной Федеральным государственным бюджетным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учреждением</w:t>
      </w:r>
    </w:p>
    <w:p w:rsidR="00066AB1" w:rsidRDefault="00066AB1" w:rsidP="0021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«ФЕДЕРАЛЬНЫЙ ИНСТИТУТ ПЕДАГОГИЧЕСКИХ ИЗМЕРЕНИЙ»)</w:t>
      </w:r>
      <w:proofErr w:type="gramEnd"/>
    </w:p>
    <w:p w:rsidR="00D02207" w:rsidRDefault="00D02207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D02207" w:rsidRDefault="00D02207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71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1. Назначение итоговой работы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– оценить уровень языковой подготовки </w:t>
      </w:r>
      <w:r w:rsidR="00212D83" w:rsidRPr="00231340">
        <w:rPr>
          <w:rFonts w:ascii="TimesNewRomanPSMT" w:hAnsi="TimesNewRomanPSMT" w:cs="TimesNewRomanPSMT"/>
          <w:sz w:val="24"/>
          <w:szCs w:val="24"/>
          <w:lang w:eastAsia="ru-RU"/>
        </w:rPr>
        <w:t>по иностранному языку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2. Документы, определяющие нормативно-правовую базу итоговой работы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Содержание итоговой работы определяется на основе следующих документов.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1. Стандарт основного общего образования по иностранному языку //Новые государственные стандарты по иностранному языку 2–11 классы (Образование в документах и комментариях.  М.: АСТ </w:t>
      </w:r>
      <w:proofErr w:type="gram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: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proofErr w:type="gram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стрель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2. Примерные программы по иностранным языкам // Новые государственные стандарты по иностранному языку 2–11 классы (Образование в документах и комментариях. М.: АСТ </w:t>
      </w:r>
      <w:proofErr w:type="gram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: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proofErr w:type="gram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стрель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3. Подходы к отбору содержания, разработке структуры КИМ</w:t>
      </w:r>
    </w:p>
    <w:p w:rsidR="00066AB1" w:rsidRPr="00231340" w:rsidRDefault="00212D83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Целью итогового контроля по иностранным языкам является определение уровня иноязычной коммуникативной компетенции экзаменуемых. Основное внимание при этом уделяется речевой компетенции, т.е. коммуникативным умениям в разных видах речевой деятельности: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, чтении, а также языковой компетенции, т.е. языковым знаниям и навыкам. Социокультурные знания и умения проверяются опосредованно в разделах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», «Чтение». Письменная часть, в свою очередь, включает три раздела: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», «Чтение», «Грамматика и лексика». </w:t>
      </w:r>
    </w:p>
    <w:p w:rsidR="00066AB1" w:rsidRPr="0023134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Связь итоговой работы за 10</w:t>
      </w:r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класс с экзаменационной работой за курс средней школы (ЕГЭ)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Итоговая работа для проведен</w:t>
      </w:r>
      <w:r w:rsidR="00A75FB9" w:rsidRPr="00231340">
        <w:rPr>
          <w:rFonts w:ascii="TimesNewRomanPSMT" w:hAnsi="TimesNewRomanPSMT" w:cs="TimesNewRomanPSMT"/>
          <w:sz w:val="24"/>
          <w:szCs w:val="24"/>
          <w:lang w:eastAsia="ru-RU"/>
        </w:rPr>
        <w:t>ия итогового контроля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 и контро</w:t>
      </w:r>
      <w:r w:rsidR="00A75FB9" w:rsidRPr="00231340">
        <w:rPr>
          <w:rFonts w:ascii="TimesNewRomanPSMT" w:hAnsi="TimesNewRomanPSMT" w:cs="TimesNewRomanPSMT"/>
          <w:sz w:val="24"/>
          <w:szCs w:val="24"/>
          <w:lang w:eastAsia="ru-RU"/>
        </w:rPr>
        <w:t>льно-измерительные материалы ЕГЭ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по иностранному языку имеют общие объекты контроля (коммуникативные умения выпускников в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чтении, лексико-грамматические навыки) и некоторые общие элементы содержания.</w:t>
      </w:r>
    </w:p>
    <w:p w:rsidR="00B46834" w:rsidRPr="00231340" w:rsidRDefault="00B46834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5. Распределение заданий КИМ по содержанию, видам умений и способам действий</w:t>
      </w:r>
    </w:p>
    <w:p w:rsidR="00B46834" w:rsidRPr="00231340" w:rsidRDefault="00B46834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и чтении проверяется сформированность умений как понимания основного содержания письменных и звучащих текстов, так  и полного понимания соответствующих текстов. Кроме того, в разделе «Чтение» проверяется понимание структурно-смысловых связей в тексте,  а в разделе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» – понимание в прослушиваемом тексте запрашиваемой информации или определение в нем ее отсутствия. В разделе «Грамматика и лексика» проверяются навыки оперирования грамматическими и лексическими единицами на основе предложенных текстов.  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 xml:space="preserve">Итоговая работа состоит из письменной части: разделы 1–3, включающие задания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задания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на контроль лексико-грамматических навыков учащихся, по чтению, а также по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В работу по английскому языку включены:</w:t>
      </w:r>
    </w:p>
    <w:p w:rsidR="00066AB1" w:rsidRPr="00231340" w:rsidRDefault="00C105B6" w:rsidP="00066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задания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с выбором ответа из нескольких предложенных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, задания с кратким ответом и  задания</w:t>
      </w:r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на преобразование грамматической формы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(раздел 1 «Лексико-грамматический тест»);</w:t>
      </w:r>
    </w:p>
    <w:p w:rsidR="00066AB1" w:rsidRPr="00231340" w:rsidRDefault="00C105B6" w:rsidP="00066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задания 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на проверку умений учащихся в чтении (раздел 2 «Задания по чтению»).</w:t>
      </w:r>
    </w:p>
    <w:p w:rsidR="00B46834" w:rsidRPr="00231340" w:rsidRDefault="00C105B6" w:rsidP="00B4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заданий на проверку </w:t>
      </w:r>
      <w:proofErr w:type="spellStart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аудитивных</w:t>
      </w:r>
      <w:proofErr w:type="spellEnd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умений учащихся (раздел 3 «Задания по </w:t>
      </w:r>
      <w:proofErr w:type="spellStart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>»)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6. Распределение заданий экзаменационной работы по проверяемым видам деятельности, умениям и навыкам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В итоговой работе проверяется иноязычная коммун</w:t>
      </w:r>
      <w:r w:rsidR="00A21EAF" w:rsidRPr="00231340">
        <w:rPr>
          <w:rFonts w:ascii="TimesNewRomanPSMT" w:hAnsi="TimesNewRomanPSMT" w:cs="TimesNewRomanPSMT"/>
          <w:sz w:val="24"/>
          <w:szCs w:val="24"/>
          <w:lang w:eastAsia="ru-RU"/>
        </w:rPr>
        <w:t>икативная компетенция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Контрольно-измерительные задания итоговой работы нацелены на проверку речевых умений выпускников двух видах речевой деятельности (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чтении), а также некоторых языковых навыков. В частности, в итоговой работе проверяются: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навыки использования языковых единиц в коммуникати</w:t>
      </w:r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>вно-значимом контексте (раздел 3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умение понимать на слух основное содержание прослушанного текста и умение понимать в прослушанном тексте з</w:t>
      </w:r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>апрашиваемую информацию (раздел1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7. Жанрово-стилистическая принадлежность т</w:t>
      </w:r>
      <w:r w:rsidR="00D25388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екстов, используемых в разделе 1</w:t>
      </w: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(задания по </w:t>
      </w:r>
      <w:proofErr w:type="spellStart"/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) и разделе 2 (задания по чтению)</w:t>
      </w:r>
    </w:p>
    <w:p w:rsidR="00066AB1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: высказывания собеседников в распространенных стандартных ситуациях повседневного общения, прагматические (объявления) и публицистические (интервью, репортажи)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аудиотексты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. Чтение: публицистические, художественные, научно-популярные  и прагматические тексты.</w:t>
      </w:r>
    </w:p>
    <w:p w:rsidR="00C105B6" w:rsidRPr="00231340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A21EAF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8. Время выполнения работы</w:t>
      </w:r>
      <w:r w:rsidR="00D02207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– </w:t>
      </w:r>
      <w:r w:rsidR="00076384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 час (60 минут)</w:t>
      </w:r>
    </w:p>
    <w:p w:rsidR="00A21EAF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Рекомендуемое время выполнения заданий по разделам:</w:t>
      </w:r>
    </w:p>
    <w:p w:rsidR="00A21EAF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</w:t>
      </w:r>
      <w:proofErr w:type="spellStart"/>
      <w:r w:rsidR="00D25388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="00D25388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 – 1</w:t>
      </w:r>
      <w:r w:rsidR="00076384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0</w:t>
      </w: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A21EAF" w:rsidRPr="0023134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«Чтение» – 15</w:t>
      </w:r>
      <w:r w:rsidR="00A21EAF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066AB1" w:rsidRDefault="00076384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«Грамматика и лексика» – 35</w:t>
      </w:r>
      <w:r w:rsidR="00A21EAF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C105B6" w:rsidRPr="00231340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9. Дополнительные материалы и оборудование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Дополнительные материалы и оборудование во время итогового теста </w:t>
      </w:r>
      <w:proofErr w:type="gram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-к</w:t>
      </w:r>
      <w:proofErr w:type="gram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омпакт-диск(CD) с материалами для выполнения заданий раздела 3 (задания по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); часы.</w:t>
      </w:r>
    </w:p>
    <w:p w:rsidR="009505AD" w:rsidRDefault="00F03AC7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hyperlink r:id="rId6" w:history="1">
        <w:r w:rsidR="009505AD" w:rsidRPr="009505AD">
          <w:rPr>
            <w:rStyle w:val="a6"/>
            <w:rFonts w:ascii="TimesNewRomanPSMT" w:hAnsi="TimesNewRomanPSMT" w:cs="TimesNewRomanPSMT"/>
            <w:sz w:val="24"/>
            <w:szCs w:val="24"/>
            <w:lang w:eastAsia="ru-RU"/>
          </w:rPr>
          <w:t>https://4ege.ru/vpr11/56247-varianty-proverochnoy-raboty-vpr-po-angliyskomu-yazyku-2018.html</w:t>
        </w:r>
      </w:hyperlink>
    </w:p>
    <w:p w:rsidR="00C105B6" w:rsidRPr="00231340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10. Система оценивания отдельных заданий и работы в целом</w:t>
      </w:r>
    </w:p>
    <w:p w:rsidR="00A21EAF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Верное выполнение заданий с кратким ответом оценивается следующим образом. Экзаменуемый получает 1 балл: – за каждый правильно выбранный и записанный ответ в заданиях на выбор и запись одного правильного ответа из предложенного перечня ответов; – за каждое правильно установленное соответствие в заданиях на установление соответствия позиций, представленных в двух множествах; – </w:t>
      </w:r>
      <w:proofErr w:type="gram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за каждый правильный ответ в заданиях на заполнение пропуска  в связном тексте путем преобразования предложенной начальной формы слова в нужную грамматическую форму</w:t>
      </w:r>
      <w:proofErr w:type="gram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;</w:t>
      </w:r>
    </w:p>
    <w:p w:rsidR="00C105B6" w:rsidRPr="00231340" w:rsidRDefault="00C105B6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11. Условия проведения и проверки экзамена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Во время итогового контроля учащиеся выполняют тестирование сидя за отдельной партой. Расположение мест учащихся – в шахматном порядке. Проводит тестирование и осуществляет проверку выполненных итоговых работ, работающий в данном классе учитель английского языка.</w:t>
      </w:r>
    </w:p>
    <w:p w:rsidR="00066AB1" w:rsidRPr="00231340" w:rsidRDefault="00066AB1" w:rsidP="00066AB1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1E95" w:rsidRPr="00231340" w:rsidTr="00D91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«2»</w:t>
            </w:r>
          </w:p>
        </w:tc>
      </w:tr>
      <w:tr w:rsidR="00D91E95" w:rsidRPr="00231340" w:rsidTr="00D91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75-78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47-74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24-46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24 </w:t>
            </w:r>
            <w:r w:rsidRPr="0023134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066AB1" w:rsidRPr="00231340" w:rsidRDefault="00066AB1" w:rsidP="00066AB1">
      <w:pPr>
        <w:jc w:val="both"/>
        <w:rPr>
          <w:sz w:val="24"/>
          <w:szCs w:val="24"/>
        </w:rPr>
      </w:pPr>
    </w:p>
    <w:p w:rsidR="00066AB1" w:rsidRPr="00231340" w:rsidRDefault="00076384" w:rsidP="00066AB1">
      <w:pPr>
        <w:jc w:val="both"/>
        <w:rPr>
          <w:sz w:val="24"/>
          <w:szCs w:val="24"/>
        </w:rPr>
      </w:pPr>
      <w:r>
        <w:rPr>
          <w:sz w:val="24"/>
          <w:szCs w:val="24"/>
        </w:rPr>
        <w:t>1  вариант</w:t>
      </w:r>
    </w:p>
    <w:p w:rsidR="00076384" w:rsidRDefault="000763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140970</wp:posOffset>
            </wp:positionV>
            <wp:extent cx="7249160" cy="80581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6D175A" w:rsidRDefault="00076384" w:rsidP="00076384">
      <w:pPr>
        <w:tabs>
          <w:tab w:val="left" w:pos="21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</w:p>
    <w:p w:rsidR="00076384" w:rsidRDefault="0007638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6384" w:rsidRDefault="00076384" w:rsidP="00076384">
      <w:pPr>
        <w:tabs>
          <w:tab w:val="left" w:pos="21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-22860</wp:posOffset>
            </wp:positionV>
            <wp:extent cx="6534150" cy="7658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177165</wp:posOffset>
            </wp:positionV>
            <wp:extent cx="6972300" cy="6324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84" w:rsidRDefault="0007638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6384" w:rsidRDefault="00076384" w:rsidP="00076384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53340</wp:posOffset>
            </wp:positionV>
            <wp:extent cx="6848475" cy="523793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3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P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8239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076384" w:rsidP="00076384">
      <w:pPr>
        <w:rPr>
          <w:sz w:val="24"/>
          <w:szCs w:val="24"/>
        </w:rPr>
      </w:pPr>
    </w:p>
    <w:p w:rsidR="00076384" w:rsidRDefault="009505AD" w:rsidP="000763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2  вариант</w:t>
      </w:r>
    </w:p>
    <w:p w:rsidR="009505AD" w:rsidRDefault="009505AD" w:rsidP="00076384">
      <w:pPr>
        <w:rPr>
          <w:sz w:val="24"/>
          <w:szCs w:val="24"/>
        </w:rPr>
      </w:pPr>
    </w:p>
    <w:p w:rsidR="009505AD" w:rsidRDefault="009505AD" w:rsidP="000763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6534150" cy="7103918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49" cy="710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84" w:rsidRDefault="00076384" w:rsidP="00076384">
      <w:pPr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-99060</wp:posOffset>
            </wp:positionV>
            <wp:extent cx="6934200" cy="8287838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28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-146685</wp:posOffset>
            </wp:positionV>
            <wp:extent cx="6735004" cy="6781800"/>
            <wp:effectExtent l="19050" t="0" r="8696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04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</w:p>
    <w:p w:rsidR="009505AD" w:rsidRDefault="009505AD" w:rsidP="00076384">
      <w:pPr>
        <w:tabs>
          <w:tab w:val="left" w:pos="78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401955</wp:posOffset>
            </wp:positionV>
            <wp:extent cx="6915150" cy="44958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84">
        <w:rPr>
          <w:sz w:val="24"/>
          <w:szCs w:val="24"/>
        </w:rPr>
        <w:tab/>
      </w: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Default="009505AD" w:rsidP="009505AD">
      <w:pPr>
        <w:rPr>
          <w:sz w:val="24"/>
          <w:szCs w:val="24"/>
        </w:rPr>
      </w:pPr>
    </w:p>
    <w:p w:rsidR="00076384" w:rsidRDefault="009505AD" w:rsidP="009505AD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27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45528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Pr="009505AD" w:rsidRDefault="009505AD" w:rsidP="009505AD">
      <w:pPr>
        <w:rPr>
          <w:sz w:val="24"/>
          <w:szCs w:val="24"/>
        </w:rPr>
      </w:pPr>
    </w:p>
    <w:p w:rsidR="009505AD" w:rsidRDefault="009505AD" w:rsidP="009505AD">
      <w:pPr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Default="009505AD" w:rsidP="009505AD">
      <w:pPr>
        <w:tabs>
          <w:tab w:val="left" w:pos="7500"/>
        </w:tabs>
        <w:rPr>
          <w:sz w:val="24"/>
          <w:szCs w:val="24"/>
        </w:rPr>
      </w:pPr>
    </w:p>
    <w:p w:rsidR="009505AD" w:rsidRPr="009505AD" w:rsidRDefault="009505AD" w:rsidP="009505AD">
      <w:pPr>
        <w:tabs>
          <w:tab w:val="left" w:pos="7500"/>
        </w:tabs>
        <w:rPr>
          <w:sz w:val="24"/>
          <w:szCs w:val="24"/>
        </w:rPr>
      </w:pPr>
    </w:p>
    <w:sectPr w:rsidR="009505AD" w:rsidRPr="009505AD" w:rsidSect="00C105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7D02"/>
    <w:multiLevelType w:val="hybridMultilevel"/>
    <w:tmpl w:val="23DE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3D"/>
    <w:rsid w:val="0001016D"/>
    <w:rsid w:val="00044B8C"/>
    <w:rsid w:val="00066AB1"/>
    <w:rsid w:val="00071A05"/>
    <w:rsid w:val="00072DC8"/>
    <w:rsid w:val="00076384"/>
    <w:rsid w:val="000842FD"/>
    <w:rsid w:val="000C09AA"/>
    <w:rsid w:val="00135D7B"/>
    <w:rsid w:val="00176893"/>
    <w:rsid w:val="001E3A70"/>
    <w:rsid w:val="001E3BE1"/>
    <w:rsid w:val="0021002C"/>
    <w:rsid w:val="00212D83"/>
    <w:rsid w:val="00226AFF"/>
    <w:rsid w:val="00231340"/>
    <w:rsid w:val="002F6B6D"/>
    <w:rsid w:val="00484E6F"/>
    <w:rsid w:val="004D2285"/>
    <w:rsid w:val="00511BD5"/>
    <w:rsid w:val="0052258D"/>
    <w:rsid w:val="0054278A"/>
    <w:rsid w:val="005460D8"/>
    <w:rsid w:val="0058157F"/>
    <w:rsid w:val="005D0D37"/>
    <w:rsid w:val="005D78E0"/>
    <w:rsid w:val="006A219A"/>
    <w:rsid w:val="006C0411"/>
    <w:rsid w:val="006D175A"/>
    <w:rsid w:val="006D5330"/>
    <w:rsid w:val="006E55B2"/>
    <w:rsid w:val="006F4AEB"/>
    <w:rsid w:val="007324D6"/>
    <w:rsid w:val="007670DF"/>
    <w:rsid w:val="00906DA4"/>
    <w:rsid w:val="00923858"/>
    <w:rsid w:val="009505AD"/>
    <w:rsid w:val="009C234D"/>
    <w:rsid w:val="00A21EAF"/>
    <w:rsid w:val="00A53F7E"/>
    <w:rsid w:val="00A75FB9"/>
    <w:rsid w:val="00AB0032"/>
    <w:rsid w:val="00AD02C2"/>
    <w:rsid w:val="00B24E33"/>
    <w:rsid w:val="00B46834"/>
    <w:rsid w:val="00B70027"/>
    <w:rsid w:val="00B7125D"/>
    <w:rsid w:val="00BA4FF2"/>
    <w:rsid w:val="00C105B6"/>
    <w:rsid w:val="00D02207"/>
    <w:rsid w:val="00D25388"/>
    <w:rsid w:val="00D91E95"/>
    <w:rsid w:val="00E74ED1"/>
    <w:rsid w:val="00F02391"/>
    <w:rsid w:val="00F03AC7"/>
    <w:rsid w:val="00F422B3"/>
    <w:rsid w:val="00F8753D"/>
    <w:rsid w:val="00FD59D5"/>
    <w:rsid w:val="00FD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385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95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8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5A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05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8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8">
    <w:name w:val="Без интервала Знак"/>
    <w:link w:val="a9"/>
    <w:uiPriority w:val="1"/>
    <w:locked/>
    <w:rsid w:val="00923858"/>
  </w:style>
  <w:style w:type="paragraph" w:styleId="a9">
    <w:name w:val="No Spacing"/>
    <w:link w:val="a8"/>
    <w:uiPriority w:val="1"/>
    <w:qFormat/>
    <w:rsid w:val="00923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hyperlink" Target="https://4ege.ru/vpr11/56247-varianty-proverochnoy-raboty-vpr-po-angliyskomu-yazyku-2018.html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CD9D46-9BFB-460B-A531-9F412ED2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2019-03-28T08:47:00Z</dcterms:created>
  <dcterms:modified xsi:type="dcterms:W3CDTF">2019-08-16T06:23:00Z</dcterms:modified>
</cp:coreProperties>
</file>